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0624">
      <w:pPr>
        <w:pStyle w:val="a4"/>
        <w:jc w:val="center"/>
      </w:pPr>
    </w:p>
    <w:p w:rsidR="00000000" w:rsidRDefault="008F0624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8F0624">
      <w:pPr>
        <w:pStyle w:val="a4"/>
        <w:jc w:val="center"/>
      </w:pPr>
      <w:r>
        <w:t>ГУБЕРНАТОРА НИЖЕГОРОДСКОЙ ОБЛАСТИ</w:t>
      </w:r>
    </w:p>
    <w:p w:rsidR="00000000" w:rsidRDefault="008F0624">
      <w:pPr>
        <w:pStyle w:val="a4"/>
        <w:jc w:val="center"/>
      </w:pPr>
      <w:r>
        <w:t>от 23 марта 2020 г. № 30</w:t>
      </w:r>
    </w:p>
    <w:p w:rsidR="00000000" w:rsidRDefault="008F0624">
      <w:pPr>
        <w:pStyle w:val="a4"/>
        <w:jc w:val="center"/>
      </w:pPr>
    </w:p>
    <w:p w:rsidR="00000000" w:rsidRDefault="008F0624">
      <w:pPr>
        <w:pStyle w:val="a4"/>
        <w:jc w:val="center"/>
      </w:pPr>
      <w:r>
        <w:t>О внесении изменений в Указ Губернатора</w:t>
      </w:r>
    </w:p>
    <w:p w:rsidR="00000000" w:rsidRDefault="008F0624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8F0624">
      <w:pPr>
        <w:pStyle w:val="a3"/>
        <w:ind w:firstLine="375"/>
        <w:jc w:val="both"/>
      </w:pPr>
    </w:p>
    <w:p w:rsidR="00000000" w:rsidRDefault="008F0624">
      <w:pPr>
        <w:pStyle w:val="a3"/>
        <w:ind w:firstLine="375"/>
        <w:jc w:val="both"/>
      </w:pPr>
    </w:p>
    <w:p w:rsidR="00000000" w:rsidRDefault="008F0624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</w:t>
      </w:r>
      <w:r>
        <w:t>ой готовности" следующие изменения:</w:t>
      </w:r>
    </w:p>
    <w:p w:rsidR="00000000" w:rsidRDefault="008F0624">
      <w:pPr>
        <w:pStyle w:val="a3"/>
        <w:ind w:firstLine="375"/>
        <w:jc w:val="both"/>
      </w:pPr>
      <w:r>
        <w:t>1. Пункт 1 изложить в следующей редакции:</w:t>
      </w:r>
    </w:p>
    <w:p w:rsidR="00000000" w:rsidRDefault="008F0624">
      <w:pPr>
        <w:pStyle w:val="a3"/>
        <w:ind w:firstLine="375"/>
        <w:jc w:val="both"/>
      </w:pPr>
      <w:r>
        <w:t>"1.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</w:t>
      </w:r>
      <w:r>
        <w:t>ности.".</w:t>
      </w:r>
    </w:p>
    <w:p w:rsidR="00000000" w:rsidRDefault="008F0624">
      <w:pPr>
        <w:pStyle w:val="a3"/>
        <w:ind w:firstLine="375"/>
        <w:jc w:val="both"/>
      </w:pPr>
      <w:r>
        <w:t>2. Дополнить пунктами 4</w:t>
      </w:r>
      <w:r w:rsidR="004F6478">
        <w:rPr>
          <w:noProof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- 4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000000" w:rsidRDefault="008F0624">
      <w:pPr>
        <w:pStyle w:val="a3"/>
        <w:ind w:firstLine="375"/>
        <w:jc w:val="both"/>
      </w:pPr>
      <w:r>
        <w:t>"4</w:t>
      </w:r>
      <w:r w:rsidR="004F6478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</w:t>
      </w:r>
      <w:r>
        <w:t>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</w:t>
      </w:r>
      <w:r>
        <w:t>.</w:t>
      </w:r>
    </w:p>
    <w:p w:rsidR="00000000" w:rsidRDefault="008F0624">
      <w:pPr>
        <w:pStyle w:val="a3"/>
        <w:ind w:firstLine="375"/>
        <w:jc w:val="both"/>
      </w:pPr>
      <w:r>
        <w:t>4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Предложить Управлению Федеральной службы по надзору в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</w:t>
      </w:r>
      <w:r>
        <w:t xml:space="preserve">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</w:t>
      </w:r>
      <w:r>
        <w:t>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запрещено.".</w:t>
      </w:r>
    </w:p>
    <w:p w:rsidR="00000000" w:rsidRDefault="008F0624">
      <w:pPr>
        <w:pStyle w:val="a3"/>
        <w:ind w:firstLine="375"/>
        <w:jc w:val="both"/>
      </w:pPr>
      <w:r>
        <w:t>3. Дополнить пунктами 5</w:t>
      </w:r>
      <w:r w:rsidR="004F6478">
        <w:rPr>
          <w:noProof/>
        </w:rPr>
        <w:drawing>
          <wp:inline distT="0" distB="0" distL="0" distR="0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-5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000000" w:rsidRDefault="008F0624">
      <w:pPr>
        <w:pStyle w:val="a3"/>
        <w:ind w:firstLine="375"/>
        <w:jc w:val="both"/>
      </w:pPr>
      <w:r>
        <w:t>"5</w:t>
      </w:r>
      <w:r w:rsidR="004F6478">
        <w:rPr>
          <w:noProof/>
        </w:rPr>
        <w:drawing>
          <wp:inline distT="0" distB="0" distL="0" distR="0">
            <wp:extent cx="1143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Управлению Федеральной службы по надзору в сфере защиты прав потребителей и благополучия человека по Нижегородской области принять меры к временному закрытию с 24 марта 2020</w:t>
      </w:r>
      <w:r>
        <w:t xml:space="preserve"> г. до особого распоряжения:</w:t>
      </w:r>
    </w:p>
    <w:p w:rsidR="00000000" w:rsidRDefault="008F0624">
      <w:pPr>
        <w:pStyle w:val="a3"/>
        <w:ind w:firstLine="375"/>
        <w:jc w:val="both"/>
      </w:pPr>
      <w:r>
        <w:t>бассейнов, фитнес-центров, аквапарков, других объектов физической культуры Нижегородской области с массовым посещением людей вне зависимости от ведомственной принадлежности и организационно-правовой формы;</w:t>
      </w:r>
    </w:p>
    <w:p w:rsidR="00000000" w:rsidRDefault="008F0624">
      <w:pPr>
        <w:pStyle w:val="a3"/>
        <w:ind w:firstLine="375"/>
        <w:jc w:val="both"/>
      </w:pPr>
      <w:r>
        <w:lastRenderedPageBreak/>
        <w:t>организаций, осуществ</w:t>
      </w:r>
      <w:r>
        <w:t>ляющих деятельность, связанную с проведением детских досуговых мероприятий;</w:t>
      </w:r>
    </w:p>
    <w:p w:rsidR="00000000" w:rsidRDefault="008F0624">
      <w:pPr>
        <w:pStyle w:val="a3"/>
        <w:ind w:firstLine="375"/>
        <w:jc w:val="both"/>
      </w:pPr>
      <w:r>
        <w:t>организаций, предоставляющих посетителям услуги по курению кальянов.</w:t>
      </w:r>
    </w:p>
    <w:p w:rsidR="00000000" w:rsidRDefault="008F0624">
      <w:pPr>
        <w:pStyle w:val="a3"/>
        <w:ind w:firstLine="375"/>
        <w:jc w:val="both"/>
      </w:pPr>
      <w:r>
        <w:t>5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Организациям общественного питания (рестораны, кафе, бары, столовые) обес</w:t>
      </w:r>
      <w:r>
        <w:t>печивать одновременное обслуживание посетителей в количестве не более 30 процентов от количества посадочных мест в помещении, направив все усилия на доставку готовой еды на вывоз (вынос).</w:t>
      </w:r>
    </w:p>
    <w:p w:rsidR="00000000" w:rsidRDefault="008F0624">
      <w:pPr>
        <w:pStyle w:val="a3"/>
        <w:ind w:firstLine="375"/>
        <w:jc w:val="both"/>
      </w:pPr>
      <w:r>
        <w:t>5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Торговым сетям расширить возм</w:t>
      </w:r>
      <w:r>
        <w:t>ожность дистанционного заказа товаров и доставки их на дом потребителям.</w:t>
      </w:r>
    </w:p>
    <w:p w:rsidR="00000000" w:rsidRDefault="008F0624">
      <w:pPr>
        <w:pStyle w:val="a3"/>
        <w:ind w:firstLine="375"/>
        <w:jc w:val="both"/>
      </w:pPr>
      <w:r>
        <w:t>5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Операторам связи не прекращать предоставление услуг связи и подключение к сети "Интернет" гражданам Нижегородской области, достигшим возраста 65 </w:t>
      </w:r>
      <w:r>
        <w:t>лет, при нулевом или отрицательном балансе.</w:t>
      </w:r>
    </w:p>
    <w:p w:rsidR="00000000" w:rsidRDefault="008F0624">
      <w:pPr>
        <w:pStyle w:val="a3"/>
        <w:ind w:firstLine="375"/>
        <w:jc w:val="both"/>
      </w:pPr>
      <w:r>
        <w:t>5</w:t>
      </w:r>
      <w:r w:rsidR="004F6478">
        <w:rPr>
          <w:noProof/>
        </w:rPr>
        <w:drawing>
          <wp:inline distT="0" distB="0" distL="0" distR="0">
            <wp:extent cx="123825" cy="209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Органам местного самоуправления Нижегородской области создать оперативные штабы и утвердить планы неотложных мероприятий по предупреждению распространения новой коронавирусн</w:t>
      </w:r>
      <w:r>
        <w:t>ой инфекции (COVID-19)."</w:t>
      </w:r>
    </w:p>
    <w:p w:rsidR="00000000" w:rsidRDefault="008F0624">
      <w:pPr>
        <w:pStyle w:val="a3"/>
        <w:ind w:firstLine="375"/>
        <w:jc w:val="both"/>
      </w:pPr>
      <w:r>
        <w:t>4. Настоящий Указ вступает в силу со дня его подписания и подлежит официальному опубликованию.</w:t>
      </w:r>
    </w:p>
    <w:p w:rsidR="00000000" w:rsidRDefault="008F0624">
      <w:pPr>
        <w:pStyle w:val="a3"/>
        <w:ind w:firstLine="375"/>
        <w:jc w:val="both"/>
      </w:pPr>
    </w:p>
    <w:p w:rsidR="00000000" w:rsidRDefault="008F0624">
      <w:pPr>
        <w:pStyle w:val="a3"/>
        <w:ind w:firstLine="375"/>
        <w:jc w:val="both"/>
      </w:pPr>
    </w:p>
    <w:p w:rsidR="00000000" w:rsidRDefault="008F0624">
      <w:pPr>
        <w:pStyle w:val="a3"/>
        <w:ind w:firstLine="375"/>
        <w:jc w:val="both"/>
      </w:pPr>
    </w:p>
    <w:p w:rsidR="00000000" w:rsidRDefault="008F0624">
      <w:pPr>
        <w:pStyle w:val="a3"/>
        <w:jc w:val="both"/>
      </w:pPr>
      <w:r>
        <w:t xml:space="preserve">Губернатор                                       Г.С.Никитин </w:t>
      </w:r>
    </w:p>
    <w:p w:rsidR="008F0624" w:rsidRDefault="008F0624">
      <w:pPr>
        <w:pStyle w:val="a3"/>
      </w:pPr>
    </w:p>
    <w:sectPr w:rsidR="008F06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8"/>
    <w:rsid w:val="004F6478"/>
    <w:rsid w:val="008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2020-03-25T10:13:00Z</dcterms:created>
  <dcterms:modified xsi:type="dcterms:W3CDTF">2020-03-25T10:13:00Z</dcterms:modified>
</cp:coreProperties>
</file>