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E" w:rsidRPr="00583825" w:rsidRDefault="0081425E" w:rsidP="00583825">
      <w:pPr>
        <w:shd w:val="clear" w:color="auto" w:fill="FFFFFF"/>
        <w:spacing w:after="375" w:line="240" w:lineRule="auto"/>
        <w:textAlignment w:val="baseline"/>
        <w:outlineLvl w:val="0"/>
        <w:rPr>
          <w:rFonts w:ascii="Tahoma" w:hAnsi="Tahoma" w:cs="Tahoma"/>
          <w:color w:val="000000"/>
          <w:kern w:val="36"/>
          <w:sz w:val="53"/>
          <w:szCs w:val="53"/>
          <w:lang w:eastAsia="ru-RU"/>
        </w:rPr>
      </w:pPr>
      <w:r w:rsidRPr="00583825">
        <w:rPr>
          <w:rFonts w:ascii="Tahoma" w:hAnsi="Tahoma" w:cs="Tahoma"/>
          <w:color w:val="000000"/>
          <w:kern w:val="36"/>
          <w:sz w:val="53"/>
          <w:szCs w:val="53"/>
          <w:lang w:eastAsia="ru-RU"/>
        </w:rPr>
        <w:t>Уведомление для юридических лиц</w:t>
      </w:r>
      <w:r>
        <w:rPr>
          <w:rFonts w:ascii="Tahoma" w:hAnsi="Tahoma" w:cs="Tahoma"/>
          <w:color w:val="000000"/>
          <w:kern w:val="36"/>
          <w:sz w:val="53"/>
          <w:szCs w:val="53"/>
          <w:lang w:eastAsia="ru-RU"/>
        </w:rPr>
        <w:t xml:space="preserve"> и индивидуальны</w:t>
      </w:r>
      <w:r w:rsidRPr="004A61DF">
        <w:rPr>
          <w:rFonts w:ascii="Tahoma" w:hAnsi="Tahoma" w:cs="Tahoma"/>
          <w:color w:val="000000"/>
          <w:kern w:val="36"/>
          <w:sz w:val="53"/>
          <w:szCs w:val="53"/>
          <w:lang w:eastAsia="ru-RU"/>
        </w:rPr>
        <w:t>х</w:t>
      </w:r>
      <w:r>
        <w:rPr>
          <w:rFonts w:ascii="Tahoma" w:hAnsi="Tahoma" w:cs="Tahoma"/>
          <w:color w:val="000000"/>
          <w:kern w:val="36"/>
          <w:sz w:val="53"/>
          <w:szCs w:val="53"/>
          <w:lang w:eastAsia="ru-RU"/>
        </w:rPr>
        <w:t xml:space="preserve"> предпринимателей!</w:t>
      </w:r>
    </w:p>
    <w:p w:rsidR="0081425E" w:rsidRPr="004A61DF" w:rsidRDefault="0081425E" w:rsidP="00A61B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b/>
          <w:color w:val="000000"/>
          <w:sz w:val="24"/>
          <w:szCs w:val="24"/>
          <w:u w:val="single"/>
          <w:lang w:eastAsia="ru-RU"/>
        </w:rPr>
      </w:pP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Воскресенского муниципального района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уведомляет, что в соотве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тствии с п. 1.26, п. 4, п. 5   Указа Г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убернатора Нижегородской области от 11 апреля 2020 года № 57 «О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внесении изменений в некоторые У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казы Губернатора Нижегородской области» </w:t>
      </w:r>
      <w:r w:rsidRPr="004A61D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подтверждения, выданные юридическим лицам, индивидуальным предпринимателям (в том числе посредством электронной почты) в порядке, установленном подпунктом "б" пункта 8.2 Указа Губернатора области № 27, с 15 апреля 2020 года </w:t>
      </w:r>
      <w:r w:rsidRPr="004A61DF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аннулируются.</w:t>
      </w:r>
    </w:p>
    <w:p w:rsidR="0081425E" w:rsidRPr="00583825" w:rsidRDefault="0081425E" w:rsidP="00A61B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случае, если организацией получено электронное Подтверждение с использованием сервиса «Карта жителя Нижегородской области» в порядке, предусмотренном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одпунктом «а» пункта 8.2 Указа Г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убернатора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Нижегородской 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области № 27, электронное Подтверждение продолжает действовать.</w:t>
      </w:r>
    </w:p>
    <w:p w:rsidR="0081425E" w:rsidRDefault="0081425E" w:rsidP="004A6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повторного получения подтверждения статуса организации, деятельность которой не приостанавливается, а также в случае, если направленная на официальную электронную почту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Воскресенского муниципального района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заявка еще не рассмотрена, необходимо обеспечить подачу заявки на сервисе «Карта жителя Нижегородской области» </w:t>
      </w:r>
      <w:hyperlink r:id="rId4" w:history="1">
        <w:r w:rsidRPr="00583825">
          <w:rPr>
            <w:rFonts w:ascii="Times New Roman" w:hAnsi="Times New Roman"/>
            <w:color w:val="1154A3"/>
            <w:sz w:val="28"/>
            <w:szCs w:val="28"/>
            <w:u w:val="single"/>
            <w:bdr w:val="none" w:sz="0" w:space="0" w:color="auto" w:frame="1"/>
            <w:lang w:eastAsia="ru-RU"/>
          </w:rPr>
          <w:t>https://nn-card.ru/</w:t>
        </w:r>
      </w:hyperlink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1425E" w:rsidRPr="00583825" w:rsidRDefault="0081425E" w:rsidP="004A6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Указом Г</w:t>
      </w:r>
      <w:r w:rsidRPr="0058382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убернатора Нижегородской области от 11 апреля 2020 года № 57 можно ознакомиться по ссылке - </w:t>
      </w:r>
      <w:hyperlink r:id="rId5" w:history="1">
        <w:r w:rsidRPr="00583825">
          <w:rPr>
            <w:rFonts w:ascii="Times New Roman" w:hAnsi="Times New Roman"/>
            <w:color w:val="1154A3"/>
            <w:sz w:val="28"/>
            <w:szCs w:val="28"/>
            <w:u w:val="single"/>
            <w:bdr w:val="none" w:sz="0" w:space="0" w:color="auto" w:frame="1"/>
            <w:lang w:eastAsia="ru-RU"/>
          </w:rPr>
          <w:t>http://publication.pravo.gov.ru/Document/View/5200202004110001</w:t>
        </w:r>
      </w:hyperlink>
      <w:bookmarkStart w:id="0" w:name="_GoBack"/>
      <w:bookmarkEnd w:id="0"/>
    </w:p>
    <w:p w:rsidR="0081425E" w:rsidRPr="00550B56" w:rsidRDefault="0081425E" w:rsidP="00550B56">
      <w:pPr>
        <w:jc w:val="both"/>
        <w:rPr>
          <w:rFonts w:ascii="Times New Roman" w:hAnsi="Times New Roman"/>
          <w:sz w:val="28"/>
          <w:szCs w:val="28"/>
        </w:rPr>
      </w:pPr>
    </w:p>
    <w:sectPr w:rsidR="0081425E" w:rsidRPr="00550B56" w:rsidSect="008B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F06"/>
    <w:rsid w:val="00033F06"/>
    <w:rsid w:val="000477E7"/>
    <w:rsid w:val="00096699"/>
    <w:rsid w:val="004A61DF"/>
    <w:rsid w:val="00550B56"/>
    <w:rsid w:val="00583825"/>
    <w:rsid w:val="0081425E"/>
    <w:rsid w:val="008B7F8F"/>
    <w:rsid w:val="00A6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3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82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5838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5200202004110001" TargetMode="External"/><Relationship Id="rId4" Type="http://schemas.openxmlformats.org/officeDocument/2006/relationships/hyperlink" Target="https://nn-car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218</Words>
  <Characters>1245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Sony</cp:lastModifiedBy>
  <cp:revision>8</cp:revision>
  <dcterms:created xsi:type="dcterms:W3CDTF">2020-04-13T06:38:00Z</dcterms:created>
  <dcterms:modified xsi:type="dcterms:W3CDTF">2020-04-13T08:14:00Z</dcterms:modified>
</cp:coreProperties>
</file>